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50" w:rsidRDefault="004E32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3250" w:rsidRDefault="004E3250">
      <w:pPr>
        <w:pStyle w:val="ConsPlusNormal"/>
        <w:jc w:val="both"/>
        <w:outlineLvl w:val="0"/>
      </w:pPr>
    </w:p>
    <w:p w:rsidR="004E3250" w:rsidRDefault="004E3250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4E3250" w:rsidRDefault="004E3250">
      <w:pPr>
        <w:pStyle w:val="ConsPlusTitle"/>
        <w:jc w:val="center"/>
      </w:pPr>
    </w:p>
    <w:p w:rsidR="004E3250" w:rsidRDefault="004E3250">
      <w:pPr>
        <w:pStyle w:val="ConsPlusTitle"/>
        <w:jc w:val="center"/>
      </w:pPr>
      <w:r>
        <w:t>КОМИССИЯ ТАМОЖЕННОГО СОЮЗА</w:t>
      </w:r>
    </w:p>
    <w:p w:rsidR="004E3250" w:rsidRDefault="004E3250">
      <w:pPr>
        <w:pStyle w:val="ConsPlusTitle"/>
        <w:jc w:val="center"/>
      </w:pPr>
    </w:p>
    <w:p w:rsidR="004E3250" w:rsidRDefault="004E3250">
      <w:pPr>
        <w:pStyle w:val="ConsPlusTitle"/>
        <w:jc w:val="center"/>
      </w:pPr>
      <w:r>
        <w:t>РЕШЕНИЕ</w:t>
      </w:r>
    </w:p>
    <w:p w:rsidR="004E3250" w:rsidRDefault="004E3250">
      <w:pPr>
        <w:pStyle w:val="ConsPlusTitle"/>
        <w:jc w:val="center"/>
      </w:pPr>
      <w:r>
        <w:t>от 7 апреля 2011 г. N 624</w:t>
      </w:r>
    </w:p>
    <w:p w:rsidR="004E3250" w:rsidRDefault="004E3250">
      <w:pPr>
        <w:pStyle w:val="ConsPlusTitle"/>
        <w:jc w:val="center"/>
      </w:pPr>
    </w:p>
    <w:p w:rsidR="004E3250" w:rsidRDefault="004E3250">
      <w:pPr>
        <w:pStyle w:val="ConsPlusTitle"/>
        <w:jc w:val="center"/>
      </w:pPr>
      <w:r>
        <w:t>О ПОЛОЖЕНИИ</w:t>
      </w:r>
    </w:p>
    <w:p w:rsidR="004E3250" w:rsidRDefault="004E3250">
      <w:pPr>
        <w:pStyle w:val="ConsPlusTitle"/>
        <w:jc w:val="center"/>
      </w:pPr>
      <w:r>
        <w:t>О ПОРЯДКЕ ФОРМИРОВАНИЯ И ВЕДЕНИЯ РЕЕСТРА ОРГАНИЗАЦИЙ И ЛИЦ,</w:t>
      </w:r>
    </w:p>
    <w:p w:rsidR="004E3250" w:rsidRDefault="004E3250">
      <w:pPr>
        <w:pStyle w:val="ConsPlusTitle"/>
        <w:jc w:val="center"/>
      </w:pPr>
      <w:r>
        <w:t>ОСУЩЕСТВЛЯЮЩИХ ПРОИЗВОДСТВО, ПЕРЕРАБОТКУ И (ИЛИ) ХРАНЕНИЕ</w:t>
      </w:r>
    </w:p>
    <w:p w:rsidR="004E3250" w:rsidRDefault="004E3250">
      <w:pPr>
        <w:pStyle w:val="ConsPlusTitle"/>
        <w:jc w:val="center"/>
      </w:pPr>
      <w:r>
        <w:t>ТОВАРОВ, ПОДЛЕЖАЩИХ ВЕТЕРИНАРНОМУ КОНТРОЛЮ (НАДЗОРУ),</w:t>
      </w:r>
    </w:p>
    <w:p w:rsidR="004E3250" w:rsidRDefault="004E3250">
      <w:pPr>
        <w:pStyle w:val="ConsPlusTitle"/>
        <w:jc w:val="center"/>
      </w:pPr>
      <w:r>
        <w:t>ВВОЗИМЫХ НА ТАМОЖЕННУЮ ТЕРРИТОРИЮ ТАМОЖЕННОГО СОЮЗА</w:t>
      </w: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  <w:r>
        <w:t>Комиссия Таможенного союза решила:</w:t>
      </w:r>
    </w:p>
    <w:p w:rsidR="004E3250" w:rsidRDefault="004E3250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 (прилагаются).</w:t>
      </w: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jc w:val="center"/>
      </w:pPr>
      <w:r>
        <w:t>Члены Комиссии Таможенного союза:</w:t>
      </w:r>
    </w:p>
    <w:p w:rsidR="004E3250" w:rsidRDefault="004E3250">
      <w:pPr>
        <w:pStyle w:val="ConsPlusNormal"/>
        <w:jc w:val="center"/>
      </w:pPr>
    </w:p>
    <w:p w:rsidR="004E3250" w:rsidRDefault="004E3250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4E3250" w:rsidRDefault="004E3250">
      <w:pPr>
        <w:pStyle w:val="ConsPlusCell"/>
        <w:jc w:val="both"/>
      </w:pPr>
      <w:r>
        <w:t xml:space="preserve">      Беларусь                   Казахстан                  Федерации</w:t>
      </w:r>
    </w:p>
    <w:p w:rsidR="004E3250" w:rsidRDefault="004E3250">
      <w:pPr>
        <w:pStyle w:val="ConsPlusCell"/>
        <w:jc w:val="both"/>
      </w:pPr>
      <w:r>
        <w:t xml:space="preserve">     (Подпись)                   (Подпись)                  (Подпись)</w:t>
      </w:r>
    </w:p>
    <w:p w:rsidR="004E3250" w:rsidRDefault="004E3250">
      <w:pPr>
        <w:pStyle w:val="ConsPlusCell"/>
        <w:jc w:val="both"/>
      </w:pPr>
      <w:r>
        <w:t xml:space="preserve">      С.РУМАС                    У.ШУКЕЕВ                   И.ШУВАЛОВ</w:t>
      </w: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jc w:val="right"/>
        <w:outlineLvl w:val="0"/>
      </w:pPr>
      <w:r>
        <w:t>Утверждено</w:t>
      </w:r>
    </w:p>
    <w:p w:rsidR="004E3250" w:rsidRDefault="004E3250">
      <w:pPr>
        <w:pStyle w:val="ConsPlusNormal"/>
        <w:jc w:val="right"/>
      </w:pPr>
      <w:r>
        <w:t>Решением Комиссии Таможенного союза</w:t>
      </w:r>
    </w:p>
    <w:p w:rsidR="004E3250" w:rsidRDefault="004E3250">
      <w:pPr>
        <w:pStyle w:val="ConsPlusNormal"/>
        <w:jc w:val="right"/>
      </w:pPr>
      <w:r>
        <w:t>от 7 апреля 2011 г. N 624</w:t>
      </w: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Title"/>
        <w:jc w:val="center"/>
      </w:pPr>
      <w:bookmarkStart w:id="0" w:name="P32"/>
      <w:bookmarkEnd w:id="0"/>
      <w:r>
        <w:t>ПОЛОЖЕНИЕ</w:t>
      </w:r>
    </w:p>
    <w:p w:rsidR="004E3250" w:rsidRDefault="004E3250">
      <w:pPr>
        <w:pStyle w:val="ConsPlusTitle"/>
        <w:jc w:val="center"/>
      </w:pPr>
      <w:r>
        <w:t>О ПОРЯДКЕ ФОРМИРОВАНИЯ И ВЕДЕНИЯ РЕЕСТРА ОРГАНИЗАЦИЙ И ЛИЦ,</w:t>
      </w:r>
    </w:p>
    <w:p w:rsidR="004E3250" w:rsidRDefault="004E3250">
      <w:pPr>
        <w:pStyle w:val="ConsPlusTitle"/>
        <w:jc w:val="center"/>
      </w:pPr>
      <w:r>
        <w:t>ОСУЩЕСТВЛЯЮЩИХ ПРОИЗВОДСТВО, ПЕРЕРАБОТКУ И (ИЛИ) ХРАНЕНИЕ</w:t>
      </w:r>
    </w:p>
    <w:p w:rsidR="004E3250" w:rsidRDefault="004E3250">
      <w:pPr>
        <w:pStyle w:val="ConsPlusTitle"/>
        <w:jc w:val="center"/>
      </w:pPr>
      <w:r>
        <w:t>ТОВАРОВ, ПОДЛЕЖАЩИХ ВЕТЕРИНАРНОМУ КОНТРОЛЮ (НАДЗОРУ),</w:t>
      </w:r>
    </w:p>
    <w:p w:rsidR="004E3250" w:rsidRDefault="004E3250">
      <w:pPr>
        <w:pStyle w:val="ConsPlusTitle"/>
        <w:jc w:val="center"/>
      </w:pPr>
      <w:r>
        <w:t>ВВОЗИМЫХ НА ТАМОЖЕННУЮ ТЕРРИТОРИЮ ТАМОЖЕННОГО СОЮЗА</w:t>
      </w: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  <w:r>
        <w:t xml:space="preserve">1. Положение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союза, разработано на основании Решения Межгосударственного Совета ЕврАзЭС от 11 декабря 2009 года N 29 в целях реализации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(надзору), утвержденного Решением Комиссии Таможенного союза от 18 июня 2010 г. N 317.</w:t>
      </w:r>
    </w:p>
    <w:p w:rsidR="004E3250" w:rsidRDefault="004E3250">
      <w:pPr>
        <w:pStyle w:val="ConsPlusNormal"/>
        <w:ind w:firstLine="540"/>
        <w:jc w:val="both"/>
      </w:pPr>
      <w:r>
        <w:t>2. Настоящее Положение устанавливает порядок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 (далее - Реестр), и предоставления содержащихся в Реестре сведений.</w:t>
      </w:r>
    </w:p>
    <w:p w:rsidR="004E3250" w:rsidRDefault="004E3250">
      <w:pPr>
        <w:pStyle w:val="ConsPlusNormal"/>
        <w:ind w:firstLine="540"/>
        <w:jc w:val="both"/>
      </w:pPr>
      <w:r>
        <w:t xml:space="preserve">3. Уполномоченные органы Сторон направляют информацию, содержащуюся в Реестре, в </w:t>
      </w:r>
      <w:r>
        <w:lastRenderedPageBreak/>
        <w:t>Комиссию таможенного союза для ее размещения в Интегрированной информационной системе внешней и взаимной торговли таможенного союза (далее - Интегрированная информационная система).</w:t>
      </w:r>
    </w:p>
    <w:p w:rsidR="004E3250" w:rsidRDefault="004E3250">
      <w:pPr>
        <w:pStyle w:val="ConsPlusNormal"/>
        <w:ind w:firstLine="540"/>
        <w:jc w:val="both"/>
      </w:pPr>
      <w:r>
        <w:t>Реестр формируется уполномоченными органами Сторон с обеспечением возможности доступа к Реестру с официального сайта Таможенного союза и официальных сайтов уполномоченных органов Сторон.</w:t>
      </w:r>
    </w:p>
    <w:p w:rsidR="004E3250" w:rsidRDefault="004E3250">
      <w:pPr>
        <w:pStyle w:val="ConsPlusNormal"/>
        <w:ind w:firstLine="540"/>
        <w:jc w:val="both"/>
      </w:pPr>
      <w:r>
        <w:t>При формировании и ведении Реестра должна быть обеспечена защита от несанкционированного доступа к содержащейся в Реестре информации.</w:t>
      </w:r>
    </w:p>
    <w:p w:rsidR="004E3250" w:rsidRDefault="004E3250">
      <w:pPr>
        <w:pStyle w:val="ConsPlusNormal"/>
        <w:ind w:firstLine="540"/>
        <w:jc w:val="both"/>
      </w:pPr>
      <w:r>
        <w:t xml:space="preserve">4. Реестр ведется по </w:t>
      </w:r>
      <w:hyperlink r:id="rId7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 от 17 августа 2010 года N 342.</w:t>
      </w:r>
    </w:p>
    <w:p w:rsidR="004E3250" w:rsidRDefault="004E3250">
      <w:pPr>
        <w:pStyle w:val="ConsPlusNormal"/>
        <w:ind w:firstLine="540"/>
        <w:jc w:val="both"/>
      </w:pPr>
      <w:r>
        <w:t xml:space="preserve">5. Сведения в Реестр вносятся уполномоченными органами Сторон на основании решения, принятого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Комиссии Таможенного союза от 18 июня 2010 г. N 317. В таком случае в Реестр вносится информация об объекте контроля.</w:t>
      </w:r>
    </w:p>
    <w:p w:rsidR="004E3250" w:rsidRDefault="004E3250">
      <w:pPr>
        <w:pStyle w:val="ConsPlusNormal"/>
        <w:ind w:firstLine="540"/>
        <w:jc w:val="both"/>
      </w:pPr>
      <w:r>
        <w:t xml:space="preserve">6. Основанием изменения информации в Реестре, в том числе исключение из Реестра, является принятое решение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Комиссии Таможенного союза от 18 июня 2010 г. N 317. В таком случае в Реестр вносится соответствующая информация.</w:t>
      </w:r>
    </w:p>
    <w:p w:rsidR="004E3250" w:rsidRDefault="004E3250">
      <w:pPr>
        <w:pStyle w:val="ConsPlusNormal"/>
        <w:ind w:firstLine="540"/>
        <w:jc w:val="both"/>
      </w:pPr>
      <w:r>
        <w:t>7. Не позднее 3 рабочих дней со дня принятия решения о включении в Реестр или об изменении информации в Реестре уполномоченный орган Стороны направляет соответствующую информацию в Комиссию Таможенного союза, уполномоченные органы Сторон, компетентный орган страны экспортера.</w:t>
      </w:r>
    </w:p>
    <w:p w:rsidR="004E3250" w:rsidRDefault="004E3250">
      <w:pPr>
        <w:pStyle w:val="ConsPlusNormal"/>
        <w:ind w:firstLine="540"/>
        <w:jc w:val="both"/>
      </w:pPr>
      <w:r>
        <w:t>8. Предоставление по запросам заинтересованных лиц сведений о информации, содержащейся в Реестре, осуществляет уполномоченный орган Стороны.</w:t>
      </w: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ind w:firstLine="540"/>
        <w:jc w:val="both"/>
      </w:pPr>
    </w:p>
    <w:p w:rsidR="004E3250" w:rsidRDefault="004E3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A3" w:rsidRDefault="004E3250">
      <w:bookmarkStart w:id="1" w:name="_GoBack"/>
      <w:bookmarkEnd w:id="1"/>
    </w:p>
    <w:sectPr w:rsidR="001804A3" w:rsidSect="00D6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50"/>
    <w:rsid w:val="000B6F61"/>
    <w:rsid w:val="004E3250"/>
    <w:rsid w:val="005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3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3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9971644EBA679FDFE8DDFC7F098B652F8D6085DF97CCE066AEBE2C76FE32F7BD4B256DC91A0A8v2K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9971644EBA679FDFE8DDFC7F098B651F8D30D55FA7CCE066AEBE2C76FE32F7BD4B256DC91A3A6v2K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9971644EBA679FDFE8DDFC7F098B652F8D6085DF97CCE066AEBE2C76FE32F7BD4B256DC91A7A0v2K2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D9971644EBA679FDFE8DDFC7F098B652F8D6085DF97CCE066AEBE2C76FE32F7BD4B256DC91A0A8v2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Ефимов</dc:creator>
  <cp:keywords/>
  <dc:description/>
  <cp:lastModifiedBy>Александр А. Ефимов</cp:lastModifiedBy>
  <cp:revision>1</cp:revision>
  <dcterms:created xsi:type="dcterms:W3CDTF">2017-03-20T08:10:00Z</dcterms:created>
  <dcterms:modified xsi:type="dcterms:W3CDTF">2017-03-20T08:11:00Z</dcterms:modified>
</cp:coreProperties>
</file>